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A52B" w14:textId="06F29A97" w:rsidR="00DD39FB" w:rsidRPr="00CF4223" w:rsidRDefault="00DD39FB" w:rsidP="00133B80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" w:eastAsia="Calibri" w:hAnsi="Calibri" w:cs="Calibri"/>
          <w:bCs/>
          <w:sz w:val="22"/>
        </w:rPr>
      </w:pPr>
      <w:r w:rsidRPr="008145E2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Dokumentace pro umožnění migračního procesu NIPEZ</w:t>
      </w:r>
    </w:p>
    <w:p w14:paraId="6B11A8E7" w14:textId="77777777" w:rsidR="00DD39FB" w:rsidRPr="003C702C" w:rsidRDefault="00DD39FB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1. Úvod</w:t>
      </w:r>
    </w:p>
    <w:p w14:paraId="22C0BB01" w14:textId="77777777" w:rsidR="00DD39FB" w:rsidRDefault="00DD39FB">
      <w:pPr>
        <w:spacing w:line="259" w:lineRule="auto"/>
        <w:rPr>
          <w:rFonts w:ascii="Calibri" w:eastAsia="Calibri" w:hAnsi="Calibri" w:cs="Calibri"/>
          <w:b/>
          <w:sz w:val="22"/>
        </w:rPr>
      </w:pPr>
    </w:p>
    <w:p w14:paraId="208E1FDC" w14:textId="37D5DE5F" w:rsidR="003D58A3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Tento dokument popisuje technické řešení migrace uživatelských účtů ze systémů </w:t>
      </w:r>
      <w:r w:rsidRPr="00D207CD">
        <w:rPr>
          <w:rFonts w:ascii="Calibri" w:eastAsia="Calibri" w:hAnsi="Calibri" w:cs="Calibri"/>
          <w:b/>
        </w:rPr>
        <w:t>IEN</w:t>
      </w:r>
      <w:r w:rsidRPr="00D207CD">
        <w:rPr>
          <w:rFonts w:ascii="Calibri" w:eastAsia="Calibri" w:hAnsi="Calibri" w:cs="Calibri"/>
        </w:rPr>
        <w:t xml:space="preserve"> do centrálního systému </w:t>
      </w:r>
      <w:r w:rsidRPr="00D207CD">
        <w:rPr>
          <w:rFonts w:ascii="Calibri" w:eastAsia="Calibri" w:hAnsi="Calibri" w:cs="Calibri"/>
          <w:b/>
        </w:rPr>
        <w:t>AA NIPEZ</w:t>
      </w:r>
      <w:r w:rsidRPr="00D207CD">
        <w:rPr>
          <w:rFonts w:ascii="Calibri" w:eastAsia="Calibri" w:hAnsi="Calibri" w:cs="Calibri"/>
        </w:rPr>
        <w:t xml:space="preserve"> (Autentizační a autorizační služby NIPEZ), se zaměřením na </w:t>
      </w:r>
      <w:r w:rsidRPr="00D207CD">
        <w:rPr>
          <w:rFonts w:ascii="Calibri" w:eastAsia="Calibri" w:hAnsi="Calibri" w:cs="Calibri"/>
          <w:b/>
        </w:rPr>
        <w:t>portálovou část AA NIPEZ</w:t>
      </w:r>
      <w:r w:rsidRPr="00D207CD">
        <w:rPr>
          <w:rFonts w:ascii="Calibri" w:eastAsia="Calibri" w:hAnsi="Calibri" w:cs="Calibri"/>
        </w:rPr>
        <w:t xml:space="preserve">. Portál AA NIPEZ zajišťuje průchod uživatele migračním procesem, včetně zprostředkování přihlášení přes externí identity (služby </w:t>
      </w:r>
      <w:r w:rsidRPr="00D207CD">
        <w:rPr>
          <w:rFonts w:ascii="Calibri" w:eastAsia="Calibri" w:hAnsi="Calibri" w:cs="Calibri"/>
          <w:b/>
        </w:rPr>
        <w:t>NIA</w:t>
      </w:r>
      <w:r w:rsidRPr="00D207CD">
        <w:rPr>
          <w:rFonts w:ascii="Calibri" w:eastAsia="Calibri" w:hAnsi="Calibri" w:cs="Calibri"/>
        </w:rPr>
        <w:t xml:space="preserve"> a </w:t>
      </w:r>
      <w:r w:rsidRPr="00D207CD">
        <w:rPr>
          <w:rFonts w:ascii="Calibri" w:eastAsia="Calibri" w:hAnsi="Calibri" w:cs="Calibri"/>
          <w:b/>
        </w:rPr>
        <w:t>CAAIS</w:t>
      </w:r>
      <w:r w:rsidRPr="00D207CD">
        <w:rPr>
          <w:rFonts w:ascii="Calibri" w:eastAsia="Calibri" w:hAnsi="Calibri" w:cs="Calibri"/>
        </w:rPr>
        <w:t>), předání výsledné identity zpět do původního systému a iniciace potřebných následných kroků.</w:t>
      </w:r>
    </w:p>
    <w:p w14:paraId="06BC3ED6" w14:textId="52DD9DA2" w:rsidR="00DD39FB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Migrace probíhá </w:t>
      </w:r>
      <w:r w:rsidRPr="00D207CD">
        <w:rPr>
          <w:rFonts w:ascii="Calibri" w:eastAsia="Calibri" w:hAnsi="Calibri" w:cs="Calibri"/>
          <w:b/>
        </w:rPr>
        <w:t>individuálně pro každého uživatele</w:t>
      </w:r>
      <w:r w:rsidRPr="00D207CD">
        <w:rPr>
          <w:rFonts w:ascii="Calibri" w:eastAsia="Calibri" w:hAnsi="Calibri" w:cs="Calibri"/>
        </w:rPr>
        <w:t xml:space="preserve"> – hromadná migrace není podporována. Každý uživatel musí migraci svého účtu iniciovat sám. S migrací uživatele jsou zároveň převedeny všechny </w:t>
      </w:r>
      <w:r w:rsidRPr="00D207CD">
        <w:rPr>
          <w:rFonts w:ascii="Calibri" w:eastAsia="Calibri" w:hAnsi="Calibri" w:cs="Calibri"/>
          <w:b/>
        </w:rPr>
        <w:t>osoby</w:t>
      </w:r>
      <w:r w:rsidRPr="00D207CD">
        <w:rPr>
          <w:rFonts w:ascii="Calibri" w:eastAsia="Calibri" w:hAnsi="Calibri" w:cs="Calibri"/>
        </w:rPr>
        <w:t xml:space="preserve"> (např. organizace či firmy) a </w:t>
      </w:r>
      <w:r w:rsidRPr="00D207CD">
        <w:rPr>
          <w:rFonts w:ascii="Calibri" w:eastAsia="Calibri" w:hAnsi="Calibri" w:cs="Calibri"/>
          <w:b/>
        </w:rPr>
        <w:t>mandáty</w:t>
      </w:r>
      <w:r w:rsidRPr="00D207CD">
        <w:rPr>
          <w:rFonts w:ascii="Calibri" w:eastAsia="Calibri" w:hAnsi="Calibri" w:cs="Calibri"/>
        </w:rPr>
        <w:t xml:space="preserve"> (oprávnění), ke kterým má v IEN přístup, pokud dosud v centrálním systému nejsou evidovány. Cílem je konsolidovat údaje o uživatelích a spravovaných osobách v jednom centrálním bodě (AA NIPEZ) a zajistit jednotné přihlašování do všech připojených elektronických nástrojů (EN) prostřednictvím této centrální služby.</w:t>
      </w:r>
    </w:p>
    <w:p w14:paraId="11D19FB3" w14:textId="6480FEBB" w:rsidR="00DD39FB" w:rsidRPr="00D00D74" w:rsidRDefault="00B13F16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Tok migrace</w:t>
      </w:r>
      <w:r w:rsidR="001F765B"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z pohledu uživatele</w:t>
      </w:r>
      <w:r w:rsidR="0050518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78EF592" w14:textId="673829F5" w:rsidR="00483909" w:rsidRDefault="00483909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526B88F0" wp14:editId="30DE9CF5">
            <wp:extent cx="5753100" cy="426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3675" w14:textId="5FD50F2E" w:rsidR="00DD39FB" w:rsidRPr="003C702C" w:rsidRDefault="00DD39FB" w:rsidP="00092542">
      <w:pPr>
        <w:keepNext/>
        <w:keepLines/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Stručný popis toku migrace</w:t>
      </w:r>
    </w:p>
    <w:p w14:paraId="31AD3DB5" w14:textId="77777777" w:rsidR="00DD39FB" w:rsidRDefault="00DD39FB" w:rsidP="00483909">
      <w:pPr>
        <w:spacing w:line="259" w:lineRule="auto"/>
        <w:rPr>
          <w:rFonts w:ascii="Calibri" w:eastAsia="Calibri" w:hAnsi="Calibri" w:cs="Calibri"/>
          <w:b/>
          <w:bCs/>
          <w:iCs/>
          <w:sz w:val="22"/>
        </w:rPr>
      </w:pPr>
    </w:p>
    <w:p w14:paraId="7364799F" w14:textId="6F01C346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1.1. Zvolení migrace účtu</w:t>
      </w:r>
    </w:p>
    <w:p w14:paraId="709AB94D" w14:textId="6A5B6820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Uživatel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zvolí možnost migrace svého účtu do portálu </w:t>
      </w:r>
      <w:r w:rsidRPr="00E534AD">
        <w:rPr>
          <w:rFonts w:ascii="Calibri" w:eastAsia="Calibri" w:hAnsi="Calibri" w:cs="Calibri"/>
          <w:b/>
          <w:bCs/>
          <w:iCs/>
        </w:rPr>
        <w:t>AA NIPEZ</w:t>
      </w:r>
      <w:r w:rsidRPr="00E534AD">
        <w:rPr>
          <w:rFonts w:ascii="Calibri" w:eastAsia="Calibri" w:hAnsi="Calibri" w:cs="Calibri"/>
          <w:iCs/>
        </w:rPr>
        <w:t>. Tento krok je prováděn uživatelskou volbou v rozhraní systému IEN.</w:t>
      </w:r>
    </w:p>
    <w:p w14:paraId="7AC3B894" w14:textId="2D2002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1.2. Přesměrování na portálovou komponentu</w:t>
      </w:r>
    </w:p>
    <w:p w14:paraId="418CFE7A" w14:textId="7BBF396B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potvrzení migrace je uživatel přesměrován ze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na </w:t>
      </w:r>
      <w:r w:rsidRPr="00E534AD">
        <w:rPr>
          <w:rFonts w:ascii="Calibri" w:eastAsia="Calibri" w:hAnsi="Calibri" w:cs="Calibri"/>
          <w:b/>
          <w:bCs/>
          <w:iCs/>
        </w:rPr>
        <w:t>PORTÁL NIPEZ</w:t>
      </w:r>
      <w:r w:rsidRPr="00E534AD">
        <w:rPr>
          <w:rFonts w:ascii="Calibri" w:eastAsia="Calibri" w:hAnsi="Calibri" w:cs="Calibri"/>
          <w:iCs/>
        </w:rPr>
        <w:t>. Při tomto přesměrování jsou předávány základní identifikační údaje potřebné pro pokračování v procesu registrace (tyto jsou podrobně popsané v další části dokumentu).</w:t>
      </w:r>
    </w:p>
    <w:p w14:paraId="590B59C6" w14:textId="0083093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1.3. Volba způsobu autentizace</w:t>
      </w:r>
    </w:p>
    <w:p w14:paraId="237FD766" w14:textId="5F51D9FF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portálové části NIPEZ je uživateli nabídnuto zvolit způsob autentizace (např. prostřednictvím Identity občana), který bude použit k ověření jeho identity.</w:t>
      </w:r>
    </w:p>
    <w:p w14:paraId="7A772F0E" w14:textId="4EC7DB2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1.4. Přesměrování na autentizační komponentu</w:t>
      </w:r>
    </w:p>
    <w:p w14:paraId="49552578" w14:textId="280EB3E9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výběru autentizačního způsobu je uživatel přesměrován na </w:t>
      </w:r>
      <w:r w:rsidRPr="00E534AD">
        <w:rPr>
          <w:rFonts w:ascii="Calibri" w:eastAsia="Calibri" w:hAnsi="Calibri" w:cs="Calibri"/>
          <w:b/>
          <w:bCs/>
          <w:iCs/>
        </w:rPr>
        <w:t>autentizační komponentu NIPEZ</w:t>
      </w:r>
      <w:r w:rsidRPr="00E534AD">
        <w:rPr>
          <w:rFonts w:ascii="Calibri" w:eastAsia="Calibri" w:hAnsi="Calibri" w:cs="Calibri"/>
          <w:iCs/>
        </w:rPr>
        <w:t>, kde probíhá samotné ověření identity.</w:t>
      </w:r>
    </w:p>
    <w:p w14:paraId="628B5052" w14:textId="2891B09A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1.5. Ověření identity</w:t>
      </w:r>
    </w:p>
    <w:p w14:paraId="159550EE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Uživatel ověří svou identitu prostřednictvím vybraného poskytovatele identity. Po úspěšném ověření je uživatel vrácen zpět na portál NIPEZ.</w:t>
      </w:r>
    </w:p>
    <w:p w14:paraId="1C4E6699" w14:textId="0415A394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1.6. Návrat na portál a předání ověřených údajů</w:t>
      </w:r>
    </w:p>
    <w:p w14:paraId="06C2AE89" w14:textId="1B88DCFA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Autentizační komponenta předá dodatečné údaje získané u ověření zpět </w:t>
      </w:r>
      <w:r w:rsidRPr="00E534AD">
        <w:rPr>
          <w:rFonts w:ascii="Calibri" w:eastAsia="Calibri" w:hAnsi="Calibri" w:cs="Calibri"/>
          <w:b/>
          <w:bCs/>
          <w:iCs/>
        </w:rPr>
        <w:t>PORTÁLU NIPEZ</w:t>
      </w:r>
      <w:r w:rsidRPr="00E534AD">
        <w:rPr>
          <w:rFonts w:ascii="Calibri" w:eastAsia="Calibri" w:hAnsi="Calibri" w:cs="Calibri"/>
          <w:iCs/>
        </w:rPr>
        <w:t>. Portál tyto údaje použije k založení nové registrace.</w:t>
      </w:r>
    </w:p>
    <w:p w14:paraId="75AE8506" w14:textId="71FFB73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1.7. Vytvoření registrace a generování NIPEZ ID</w:t>
      </w:r>
    </w:p>
    <w:p w14:paraId="43322D6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základě ověřených údajů portál NIPEZ:</w:t>
      </w:r>
    </w:p>
    <w:p w14:paraId="77052D9F" w14:textId="6C9219E4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vytvoří novou uživatelskou registraci</w:t>
      </w:r>
    </w:p>
    <w:p w14:paraId="1CB41F1B" w14:textId="77777777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vygeneruje nové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>.</w:t>
      </w:r>
    </w:p>
    <w:p w14:paraId="451A097A" w14:textId="78F3524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1.8. Zaslání NIPEZ ID a identifikátoru IEN</w:t>
      </w:r>
    </w:p>
    <w:p w14:paraId="12EA6FC7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Nově vytvořené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 xml:space="preserve"> a identifikátor původního účtu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jsou předány zpět systému IEN k dalšímu zpracování.</w:t>
      </w:r>
    </w:p>
    <w:p w14:paraId="46CEF2B2" w14:textId="6184C3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lastRenderedPageBreak/>
        <w:t>1.9. Přesměrování uživatele zpět na IEN</w:t>
      </w:r>
    </w:p>
    <w:p w14:paraId="0C41627F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ukončení procesu na portálu je uživatel automaticky přesměrován zpět do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>, kde probíhá finalizace registrace.</w:t>
      </w:r>
    </w:p>
    <w:p w14:paraId="436C4EB8" w14:textId="085D2CBC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1.10. Ztotožnění v registru obyvatel (ROB) a dokončení registrace</w:t>
      </w:r>
    </w:p>
    <w:p w14:paraId="2D14C59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Systém IEN provede </w:t>
      </w:r>
      <w:r w:rsidRPr="00E534AD">
        <w:rPr>
          <w:rFonts w:ascii="Calibri" w:eastAsia="Calibri" w:hAnsi="Calibri" w:cs="Calibri"/>
          <w:b/>
          <w:bCs/>
          <w:iCs/>
        </w:rPr>
        <w:t>ztotožnění uživatele</w:t>
      </w:r>
      <w:r w:rsidRPr="00E534AD">
        <w:rPr>
          <w:rFonts w:ascii="Calibri" w:eastAsia="Calibri" w:hAnsi="Calibri" w:cs="Calibri"/>
          <w:iCs/>
        </w:rPr>
        <w:t xml:space="preserve"> pomocí dat vedených v </w:t>
      </w:r>
      <w:r w:rsidRPr="00E534AD">
        <w:rPr>
          <w:rFonts w:ascii="Calibri" w:eastAsia="Calibri" w:hAnsi="Calibri" w:cs="Calibri"/>
          <w:b/>
          <w:bCs/>
          <w:iCs/>
        </w:rPr>
        <w:t>registru obyvatel (ROB)</w:t>
      </w:r>
      <w:r w:rsidRPr="00E534AD">
        <w:rPr>
          <w:rFonts w:ascii="Calibri" w:eastAsia="Calibri" w:hAnsi="Calibri" w:cs="Calibri"/>
          <w:iCs/>
        </w:rPr>
        <w:t>. Po úspěšném ověření je registrace považována za kompletní.</w:t>
      </w:r>
    </w:p>
    <w:p w14:paraId="10EDA035" w14:textId="3714BFDF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1.11. Notifikace o dokončení migrace</w:t>
      </w:r>
    </w:p>
    <w:p w14:paraId="0727BD04" w14:textId="77777777" w:rsidR="00483909" w:rsidRPr="00884ED3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884ED3">
        <w:rPr>
          <w:rFonts w:ascii="Calibri" w:eastAsia="Calibri" w:hAnsi="Calibri" w:cs="Calibri"/>
          <w:iCs/>
        </w:rPr>
        <w:t>Uživatel obdrží notifikaci potvrzující úspěšné dokončení registrace a je informován o možnosti autentizace prostřednictvím portálu NIPEZ.</w:t>
      </w:r>
    </w:p>
    <w:p w14:paraId="148C2C91" w14:textId="4991B162" w:rsidR="00A1671D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2</w:t>
      </w:r>
      <w:r w:rsidR="00A1671D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Konfigurace služby</w:t>
      </w:r>
    </w:p>
    <w:p w14:paraId="5474811B" w14:textId="77777777" w:rsidR="00D96AB1" w:rsidRDefault="00D96AB1" w:rsidP="00D96AB1"/>
    <w:p w14:paraId="40573A8A" w14:textId="13DB1645" w:rsidR="00D96AB1" w:rsidRPr="00D00D74" w:rsidRDefault="00D96AB1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6D6D95C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2017BE60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Jmeno</w:t>
      </w:r>
      <w:proofErr w:type="spellEnd"/>
      <w:r w:rsidRPr="00D96AB1">
        <w:rPr>
          <w:rFonts w:ascii="Calibri" w:eastAsia="Times New Roman" w:hAnsi="Calibri" w:cs="Calibri"/>
        </w:rPr>
        <w:t>": "Petr“,</w:t>
      </w:r>
    </w:p>
    <w:p w14:paraId="49EF1CA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Prijmeni</w:t>
      </w:r>
      <w:proofErr w:type="spellEnd"/>
      <w:r w:rsidRPr="00D96AB1">
        <w:rPr>
          <w:rFonts w:ascii="Calibri" w:eastAsia="Times New Roman" w:hAnsi="Calibri" w:cs="Calibri"/>
        </w:rPr>
        <w:t>": "Novák",</w:t>
      </w:r>
    </w:p>
    <w:p w14:paraId="752AF9D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EmailAdresa</w:t>
      </w:r>
      <w:proofErr w:type="spellEnd"/>
      <w:r w:rsidRPr="00D96AB1">
        <w:rPr>
          <w:rFonts w:ascii="Calibri" w:eastAsia="Times New Roman" w:hAnsi="Calibri" w:cs="Calibri"/>
        </w:rPr>
        <w:t>": "petr.novak@email.cz",</w:t>
      </w:r>
    </w:p>
    <w:p w14:paraId="0CBFE91B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Telefon": "+420123456789",</w:t>
      </w:r>
    </w:p>
    <w:p w14:paraId="395E5A3F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IdentifikatorUzivatele</w:t>
      </w:r>
      <w:proofErr w:type="spellEnd"/>
      <w:r w:rsidRPr="00D96AB1">
        <w:rPr>
          <w:rFonts w:ascii="Calibri" w:eastAsia="Times New Roman" w:hAnsi="Calibri" w:cs="Calibri"/>
        </w:rPr>
        <w:t>": "a1a2a3a4-b1c2-c1c2-d1d2-e1e2e3e4e5e6",</w:t>
      </w:r>
    </w:p>
    <w:p w14:paraId="73B8E785" w14:textId="06C59423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eastAsia="Times New Roman" w:hAnsi="Calibri" w:cs="Calibri"/>
        </w:rPr>
        <w:t>IdentifikatorSystemu</w:t>
      </w:r>
      <w:proofErr w:type="spellEnd"/>
      <w:r w:rsidRPr="00D96AB1">
        <w:rPr>
          <w:rFonts w:ascii="Calibri" w:eastAsia="Times New Roman" w:hAnsi="Calibri" w:cs="Calibri"/>
        </w:rPr>
        <w:t>": "c25f6"</w:t>
      </w:r>
    </w:p>
    <w:p w14:paraId="1796C1D8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D973DEF" w14:textId="77777777" w:rsidR="00D96AB1" w:rsidRDefault="00D96AB1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3C390071" w14:textId="347BCE31" w:rsidR="67B49428" w:rsidRDefault="67B49428" w:rsidP="7CB34BE8">
      <w:pPr>
        <w:spacing w:beforeAutospacing="1" w:afterAutospacing="1" w:line="240" w:lineRule="auto"/>
        <w:rPr>
          <w:rFonts w:eastAsia="Times New Roman"/>
        </w:rPr>
      </w:pPr>
      <w:r w:rsidRPr="7CB34BE8">
        <w:rPr>
          <w:rFonts w:ascii="Calibri" w:eastAsia="Times New Roman" w:hAnsi="Calibri" w:cs="Calibri"/>
          <w:b/>
          <w:bCs/>
        </w:rPr>
        <w:t>Formát dat pro p</w:t>
      </w:r>
      <w:r w:rsidR="0C06D069" w:rsidRPr="7CB34BE8">
        <w:rPr>
          <w:rFonts w:ascii="Calibri" w:eastAsia="Times New Roman" w:hAnsi="Calibri" w:cs="Calibri"/>
          <w:b/>
          <w:bCs/>
        </w:rPr>
        <w:t>říjem session ID</w:t>
      </w:r>
      <w:r w:rsidRPr="7CB34BE8">
        <w:rPr>
          <w:rFonts w:ascii="Calibri" w:eastAsia="Times New Roman" w:hAnsi="Calibri" w:cs="Calibri"/>
          <w:b/>
          <w:bCs/>
        </w:rPr>
        <w:t>:</w:t>
      </w:r>
    </w:p>
    <w:p w14:paraId="31EE37EA" w14:textId="3CF5BB85" w:rsidR="67B49428" w:rsidRDefault="33B3C93F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  <w:r w:rsidRPr="624FF5AD">
        <w:rPr>
          <w:rFonts w:eastAsia="Times New Roman"/>
        </w:rPr>
        <w:t>?</w:t>
      </w:r>
      <w:proofErr w:type="spellStart"/>
      <w:r w:rsidR="67B49428" w:rsidRPr="624FF5AD">
        <w:rPr>
          <w:rFonts w:eastAsia="Times New Roman"/>
        </w:rPr>
        <w:t>sessionId</w:t>
      </w:r>
      <w:proofErr w:type="spellEnd"/>
      <w:r w:rsidR="67B49428" w:rsidRPr="624FF5AD">
        <w:rPr>
          <w:rFonts w:eastAsia="Times New Roman"/>
        </w:rPr>
        <w:t>=</w:t>
      </w:r>
      <w:r w:rsidR="3395A5FE" w:rsidRPr="624FF5AD">
        <w:rPr>
          <w:rFonts w:eastAsia="Times New Roman"/>
        </w:rPr>
        <w:t>e1e</w:t>
      </w:r>
      <w:r w:rsidR="09BCC9FE" w:rsidRPr="624FF5AD">
        <w:rPr>
          <w:rFonts w:eastAsia="Times New Roman"/>
        </w:rPr>
        <w:t>2</w:t>
      </w:r>
      <w:r w:rsidR="01359AA5" w:rsidRPr="624FF5AD">
        <w:rPr>
          <w:rFonts w:eastAsia="Times New Roman"/>
        </w:rPr>
        <w:t>e</w:t>
      </w:r>
      <w:r w:rsidR="09BCC9FE" w:rsidRPr="624FF5AD">
        <w:rPr>
          <w:rFonts w:eastAsia="Times New Roman"/>
        </w:rPr>
        <w:t>3</w:t>
      </w:r>
      <w:r w:rsidR="01359AA5" w:rsidRPr="624FF5AD">
        <w:rPr>
          <w:rFonts w:eastAsia="Times New Roman"/>
        </w:rPr>
        <w:t>e</w:t>
      </w:r>
      <w:r w:rsidR="09BCC9FE" w:rsidRPr="624FF5AD">
        <w:rPr>
          <w:rFonts w:eastAsia="Times New Roman"/>
        </w:rPr>
        <w:t>4-</w:t>
      </w:r>
      <w:r w:rsidR="12470731" w:rsidRPr="624FF5AD">
        <w:rPr>
          <w:rFonts w:eastAsia="Times New Roman"/>
        </w:rPr>
        <w:t>a</w:t>
      </w:r>
      <w:r w:rsidR="09BCC9FE" w:rsidRPr="624FF5AD">
        <w:rPr>
          <w:rFonts w:eastAsia="Times New Roman"/>
        </w:rPr>
        <w:t>1</w:t>
      </w:r>
      <w:r w:rsidR="12470731" w:rsidRPr="624FF5AD">
        <w:rPr>
          <w:rFonts w:eastAsia="Times New Roman"/>
        </w:rPr>
        <w:t>a</w:t>
      </w:r>
      <w:r w:rsidR="09BCC9FE" w:rsidRPr="624FF5AD">
        <w:rPr>
          <w:rFonts w:eastAsia="Times New Roman"/>
        </w:rPr>
        <w:t>2-</w:t>
      </w:r>
      <w:r w:rsidR="379D40DB" w:rsidRPr="624FF5AD">
        <w:rPr>
          <w:rFonts w:eastAsia="Times New Roman"/>
        </w:rPr>
        <w:t>b</w:t>
      </w:r>
      <w:r w:rsidR="09BCC9FE" w:rsidRPr="624FF5AD">
        <w:rPr>
          <w:rFonts w:eastAsia="Times New Roman"/>
        </w:rPr>
        <w:t>1</w:t>
      </w:r>
      <w:r w:rsidR="379D40DB" w:rsidRPr="624FF5AD">
        <w:rPr>
          <w:rFonts w:eastAsia="Times New Roman"/>
        </w:rPr>
        <w:t>b</w:t>
      </w:r>
      <w:r w:rsidR="09BCC9FE" w:rsidRPr="624FF5AD">
        <w:rPr>
          <w:rFonts w:eastAsia="Times New Roman"/>
        </w:rPr>
        <w:t>2-</w:t>
      </w:r>
      <w:r w:rsidR="5554D742" w:rsidRPr="624FF5AD">
        <w:rPr>
          <w:rFonts w:eastAsia="Times New Roman"/>
        </w:rPr>
        <w:t>f</w:t>
      </w:r>
      <w:r w:rsidR="09BCC9FE" w:rsidRPr="624FF5AD">
        <w:rPr>
          <w:rFonts w:eastAsia="Times New Roman"/>
        </w:rPr>
        <w:t>1</w:t>
      </w:r>
      <w:r w:rsidR="5554D742" w:rsidRPr="624FF5AD">
        <w:rPr>
          <w:rFonts w:eastAsia="Times New Roman"/>
        </w:rPr>
        <w:t>f</w:t>
      </w:r>
      <w:r w:rsidR="09BCC9FE" w:rsidRPr="624FF5AD">
        <w:rPr>
          <w:rFonts w:eastAsia="Times New Roman"/>
        </w:rPr>
        <w:t>2-</w:t>
      </w:r>
      <w:r w:rsidR="4F311220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1</w:t>
      </w:r>
      <w:r w:rsidR="517CC75A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2</w:t>
      </w:r>
      <w:r w:rsidR="517CC75A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3</w:t>
      </w:r>
      <w:r w:rsidR="1C1C81A5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4</w:t>
      </w:r>
      <w:r w:rsidR="1C1C81A5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5</w:t>
      </w:r>
      <w:r w:rsidR="31C2ABF3" w:rsidRPr="624FF5AD">
        <w:rPr>
          <w:rFonts w:eastAsia="Times New Roman"/>
        </w:rPr>
        <w:t>c</w:t>
      </w:r>
      <w:r w:rsidR="09BCC9FE" w:rsidRPr="624FF5AD">
        <w:rPr>
          <w:rFonts w:eastAsia="Times New Roman"/>
        </w:rPr>
        <w:t>6</w:t>
      </w:r>
    </w:p>
    <w:p w14:paraId="3958F8BA" w14:textId="0FCB4971" w:rsidR="7CB34BE8" w:rsidRDefault="7CB34BE8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06C1CD05" w14:textId="1E8C2AAE" w:rsidR="00D96AB1" w:rsidRDefault="00D96AB1" w:rsidP="00D00D7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potvrzení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3E2DEF4" w14:textId="77777777" w:rsidR="00D96AB1" w:rsidRPr="00D96AB1" w:rsidRDefault="00D96AB1" w:rsidP="00D0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419021F0" w14:textId="529FA2ED" w:rsidR="00D96AB1" w:rsidRPr="00D96AB1" w:rsidRDefault="00D96AB1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val="en-US"/>
        </w:rPr>
      </w:pPr>
      <w:r w:rsidRPr="7CB34BE8">
        <w:rPr>
          <w:rFonts w:ascii="Calibri" w:eastAsia="Times New Roman" w:hAnsi="Calibri" w:cs="Calibri"/>
          <w:lang w:val="en-US"/>
        </w:rPr>
        <w:t xml:space="preserve">  "</w:t>
      </w:r>
      <w:proofErr w:type="spellStart"/>
      <w:r w:rsidRPr="7CB34BE8">
        <w:rPr>
          <w:rFonts w:ascii="Calibri" w:eastAsia="Times New Roman" w:hAnsi="Calibri" w:cs="Calibri"/>
          <w:lang w:val="en-US"/>
        </w:rPr>
        <w:t>IdentifikatorUzivatele</w:t>
      </w:r>
      <w:proofErr w:type="spellEnd"/>
      <w:r w:rsidRPr="7CB34BE8">
        <w:rPr>
          <w:rFonts w:ascii="Calibri" w:eastAsia="Times New Roman" w:hAnsi="Calibri" w:cs="Calibri"/>
          <w:lang w:val="en-US"/>
        </w:rPr>
        <w:t>": "a1a2a3a4-b1c2-c1c2-d1d2-e1e2e3e4e5e6",</w:t>
      </w:r>
    </w:p>
    <w:p w14:paraId="5172D23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proofErr w:type="spellStart"/>
      <w:r w:rsidRPr="00D96AB1">
        <w:rPr>
          <w:rFonts w:ascii="Calibri" w:eastAsia="Times New Roman" w:hAnsi="Calibri" w:cs="Calibri"/>
        </w:rPr>
        <w:t>NipezId</w:t>
      </w:r>
      <w:proofErr w:type="spellEnd"/>
      <w:r w:rsidRPr="00D96AB1">
        <w:rPr>
          <w:rFonts w:ascii="Calibri" w:eastAsia="Times New Roman" w:hAnsi="Calibri" w:cs="Calibri"/>
        </w:rPr>
        <w:t>": "f1f2f3f4-e1e2-d1d2-c1c2-b1b2b3b4b5b6"</w:t>
      </w:r>
    </w:p>
    <w:p w14:paraId="3CF7ACF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7A08214" w14:textId="77777777" w:rsidR="00D96AB1" w:rsidRDefault="00D96AB1" w:rsidP="00D96AB1"/>
    <w:p w14:paraId="5D33DD93" w14:textId="01C5FDDB" w:rsidR="00C11EE6" w:rsidRDefault="00C11EE6" w:rsidP="37EF2E79"/>
    <w:p w14:paraId="0C327293" w14:textId="6FA7861A" w:rsidR="00DD39FB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3</w:t>
      </w:r>
      <w:r w:rsidR="00DD39FB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 xml:space="preserve">. Popis </w:t>
      </w:r>
      <w:proofErr w:type="spellStart"/>
      <w:r w:rsidR="00DD39FB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Endpointů</w:t>
      </w:r>
      <w:proofErr w:type="spellEnd"/>
    </w:p>
    <w:p w14:paraId="530BF13C" w14:textId="77777777" w:rsidR="00DD39FB" w:rsidRDefault="00DD39FB" w:rsidP="77AF5B07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655A4C6F" w14:textId="64D0AB56" w:rsidR="0551169B" w:rsidRDefault="0551169B" w:rsidP="77AF5B07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7AF5B07">
        <w:rPr>
          <w:rFonts w:ascii="Calibri" w:eastAsia="Calibri" w:hAnsi="Calibri" w:cs="Calibri"/>
          <w:b/>
          <w:bCs/>
          <w:sz w:val="22"/>
          <w:szCs w:val="22"/>
        </w:rPr>
        <w:t>Adresy pro testovací prostředí:</w:t>
      </w:r>
    </w:p>
    <w:tbl>
      <w:tblPr>
        <w:tblStyle w:val="Tabulkasmkou4zvraznn1"/>
        <w:tblW w:w="9060" w:type="dxa"/>
        <w:tblLayout w:type="fixed"/>
        <w:tblLook w:val="06A0" w:firstRow="1" w:lastRow="0" w:firstColumn="1" w:lastColumn="0" w:noHBand="1" w:noVBand="1"/>
      </w:tblPr>
      <w:tblGrid>
        <w:gridCol w:w="3855"/>
        <w:gridCol w:w="5205"/>
      </w:tblGrid>
      <w:tr w:rsidR="77AF5B07" w14:paraId="180A40F2" w14:textId="77777777" w:rsidTr="624FF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41E11309" w14:textId="44AD50DC" w:rsidR="77AF5B07" w:rsidRDefault="77AF5B07" w:rsidP="77AF5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sz w:val="22"/>
                <w:szCs w:val="22"/>
              </w:rPr>
              <w:t>Testovací prostředí</w:t>
            </w:r>
          </w:p>
        </w:tc>
      </w:tr>
      <w:tr w:rsidR="77AF5B07" w14:paraId="32266457" w14:textId="77777777" w:rsidTr="624FF5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14:paraId="5847FC46" w14:textId="2AC376C6" w:rsidR="77AF5B07" w:rsidRDefault="77AF5B07" w:rsidP="77AF5B0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7AF5B07">
              <w:rPr>
                <w:rFonts w:ascii="Calibri" w:eastAsia="Calibri" w:hAnsi="Calibri" w:cs="Calibri"/>
                <w:sz w:val="22"/>
                <w:szCs w:val="22"/>
              </w:rPr>
              <w:t>Endpoint</w:t>
            </w:r>
            <w:proofErr w:type="spellEnd"/>
            <w:r w:rsidRPr="77AF5B07">
              <w:rPr>
                <w:rFonts w:ascii="Calibri" w:eastAsia="Calibri" w:hAnsi="Calibri" w:cs="Calibri"/>
                <w:sz w:val="22"/>
                <w:szCs w:val="22"/>
              </w:rPr>
              <w:t xml:space="preserve"> pro založení registrace</w:t>
            </w:r>
          </w:p>
        </w:tc>
        <w:tc>
          <w:tcPr>
            <w:tcW w:w="5205" w:type="dxa"/>
          </w:tcPr>
          <w:p w14:paraId="2F4D40CB" w14:textId="5CFE1723" w:rsidR="77AF5B07" w:rsidRDefault="77AF5B07" w:rsidP="77AF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https://idm-test.nipez.cz/</w:t>
            </w:r>
            <w:r w:rsidR="5E12E8A9"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api/</w:t>
            </w:r>
            <w:r w:rsidR="5E55C677"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Authentication/</w:t>
            </w:r>
            <w:r w:rsidR="5E12E8A9"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create-session</w:t>
            </w:r>
          </w:p>
        </w:tc>
      </w:tr>
      <w:tr w:rsidR="77AF5B07" w14:paraId="2626C3F2" w14:textId="77777777" w:rsidTr="624FF5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14:paraId="169EE9C7" w14:textId="2BE9F4F3" w:rsidR="77AF5B07" w:rsidRDefault="77AF5B07" w:rsidP="77AF5B0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sz w:val="22"/>
                <w:szCs w:val="22"/>
              </w:rPr>
              <w:t>Adresa pro přesměrování na registraci</w:t>
            </w:r>
          </w:p>
        </w:tc>
        <w:tc>
          <w:tcPr>
            <w:tcW w:w="5205" w:type="dxa"/>
          </w:tcPr>
          <w:p w14:paraId="7072AF25" w14:textId="6C76053F" w:rsidR="77AF5B07" w:rsidRDefault="77AF5B07" w:rsidP="77AF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https://idm-test.nipez.cz/</w:t>
            </w:r>
            <w:r w:rsidR="5B161A27"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api/</w:t>
            </w:r>
            <w:r w:rsidR="784D1AC3"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Authentication/</w:t>
            </w:r>
            <w:r w:rsidR="5B161A27" w:rsidRPr="624FF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create-session</w:t>
            </w:r>
          </w:p>
        </w:tc>
      </w:tr>
    </w:tbl>
    <w:p w14:paraId="2DF7DFAC" w14:textId="3AE83979" w:rsidR="77AF5B07" w:rsidRDefault="77AF5B07" w:rsidP="77AF5B07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46DDB7AF" w14:textId="7F92DD61" w:rsidR="00FC255C" w:rsidRPr="00FC255C" w:rsidRDefault="00FC255C" w:rsidP="77AF5B07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7AF5B07">
        <w:rPr>
          <w:rFonts w:ascii="Calibri" w:eastAsia="Calibri" w:hAnsi="Calibri" w:cs="Calibri"/>
          <w:b/>
          <w:bCs/>
          <w:sz w:val="22"/>
          <w:szCs w:val="22"/>
        </w:rPr>
        <w:t xml:space="preserve">Adresy pro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produkční </w:t>
      </w:r>
      <w:r w:rsidRPr="77AF5B07">
        <w:rPr>
          <w:rFonts w:ascii="Calibri" w:eastAsia="Calibri" w:hAnsi="Calibri" w:cs="Calibri"/>
          <w:b/>
          <w:bCs/>
          <w:sz w:val="22"/>
          <w:szCs w:val="22"/>
        </w:rPr>
        <w:t>prostředí:</w:t>
      </w:r>
    </w:p>
    <w:tbl>
      <w:tblPr>
        <w:tblStyle w:val="Tabulkasmkou4zvraznn1"/>
        <w:tblW w:w="0" w:type="auto"/>
        <w:tblLook w:val="06A0" w:firstRow="1" w:lastRow="0" w:firstColumn="1" w:lastColumn="0" w:noHBand="1" w:noVBand="1"/>
      </w:tblPr>
      <w:tblGrid>
        <w:gridCol w:w="3855"/>
        <w:gridCol w:w="5205"/>
      </w:tblGrid>
      <w:tr w:rsidR="37EF2E79" w14:paraId="2601021B" w14:textId="77777777" w:rsidTr="37EF2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7B172D9E" w14:textId="0805DE21" w:rsidR="629E41F5" w:rsidRDefault="629E41F5" w:rsidP="37EF2E7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7EF2E79">
              <w:rPr>
                <w:rFonts w:ascii="Calibri" w:eastAsia="Calibri" w:hAnsi="Calibri" w:cs="Calibri"/>
                <w:sz w:val="22"/>
                <w:szCs w:val="22"/>
              </w:rPr>
              <w:t>Produkční</w:t>
            </w:r>
            <w:r w:rsidR="37EF2E79" w:rsidRPr="37EF2E79">
              <w:rPr>
                <w:rFonts w:ascii="Calibri" w:eastAsia="Calibri" w:hAnsi="Calibri" w:cs="Calibri"/>
                <w:sz w:val="22"/>
                <w:szCs w:val="22"/>
              </w:rPr>
              <w:t xml:space="preserve"> prostředí</w:t>
            </w:r>
          </w:p>
        </w:tc>
      </w:tr>
      <w:tr w:rsidR="37EF2E79" w14:paraId="300FCDA0" w14:textId="77777777" w:rsidTr="37EF2E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14:paraId="6C9738CA" w14:textId="2AC376C6" w:rsidR="37EF2E79" w:rsidRDefault="37EF2E79" w:rsidP="37EF2E7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EF2E79">
              <w:rPr>
                <w:rFonts w:ascii="Calibri" w:eastAsia="Calibri" w:hAnsi="Calibri" w:cs="Calibri"/>
                <w:sz w:val="22"/>
                <w:szCs w:val="22"/>
              </w:rPr>
              <w:t>Endpoint</w:t>
            </w:r>
            <w:proofErr w:type="spellEnd"/>
            <w:r w:rsidRPr="37EF2E79">
              <w:rPr>
                <w:rFonts w:ascii="Calibri" w:eastAsia="Calibri" w:hAnsi="Calibri" w:cs="Calibri"/>
                <w:sz w:val="22"/>
                <w:szCs w:val="22"/>
              </w:rPr>
              <w:t xml:space="preserve"> pro založení registrace</w:t>
            </w:r>
          </w:p>
        </w:tc>
        <w:tc>
          <w:tcPr>
            <w:tcW w:w="5205" w:type="dxa"/>
          </w:tcPr>
          <w:p w14:paraId="01FEEFAA" w14:textId="5592180C" w:rsidR="37EF2E79" w:rsidRDefault="37EF2E79" w:rsidP="37EF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7EF2E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https://idm.nipez.cz/api/Authentication/create-session</w:t>
            </w:r>
          </w:p>
        </w:tc>
      </w:tr>
      <w:tr w:rsidR="37EF2E79" w14:paraId="4E64C5E4" w14:textId="77777777" w:rsidTr="37EF2E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14:paraId="0A5B45CA" w14:textId="2BE9F4F3" w:rsidR="37EF2E79" w:rsidRDefault="37EF2E79" w:rsidP="37EF2E7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7EF2E79">
              <w:rPr>
                <w:rFonts w:ascii="Calibri" w:eastAsia="Calibri" w:hAnsi="Calibri" w:cs="Calibri"/>
                <w:sz w:val="22"/>
                <w:szCs w:val="22"/>
              </w:rPr>
              <w:t>Adresa pro přesměrování na registraci</w:t>
            </w:r>
          </w:p>
        </w:tc>
        <w:tc>
          <w:tcPr>
            <w:tcW w:w="5205" w:type="dxa"/>
          </w:tcPr>
          <w:p w14:paraId="7CB2241D" w14:textId="42C51B58" w:rsidR="37EF2E79" w:rsidRDefault="37EF2E79" w:rsidP="37EF2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7EF2E7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https://idm.nipez.cz/api/Authentication/create-session</w:t>
            </w:r>
          </w:p>
        </w:tc>
      </w:tr>
    </w:tbl>
    <w:p w14:paraId="221A043E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1974834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589264D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60683C4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83B5ECD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EDAE3E4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41E39A0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F7B1703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4A8D847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162B6633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5D8E3E6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D51B727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6121F3C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0C92E2F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162A722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0702505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6DC2AB9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E470F87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D9848CD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3D91738" w14:textId="77777777" w:rsidR="00FC255C" w:rsidRDefault="00FC255C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4B3F63C" w14:textId="06FA20BC" w:rsidR="00FC255C" w:rsidRDefault="62C6842E" w:rsidP="37EF2E7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37EF2E79">
        <w:rPr>
          <w:rFonts w:ascii="Calibri" w:eastAsia="Calibri" w:hAnsi="Calibri" w:cs="Calibri"/>
          <w:b/>
          <w:bCs/>
          <w:sz w:val="22"/>
          <w:szCs w:val="22"/>
        </w:rPr>
        <w:lastRenderedPageBreak/>
        <w:t>Tok migrace z pohledu IEN:</w:t>
      </w:r>
    </w:p>
    <w:p w14:paraId="6EB4D433" w14:textId="60236DF9" w:rsidR="007E5AD3" w:rsidRDefault="001F765B" w:rsidP="00483909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373942FF" wp14:editId="1D22EE7A">
            <wp:extent cx="5753100" cy="476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ED0D" w14:textId="77777777" w:rsidR="006A4B0A" w:rsidRDefault="006A4B0A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9673C9D" w14:textId="2DA4F3D5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Endpoint</w:t>
      </w:r>
      <w:proofErr w:type="spellEnd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88D4766" w14:textId="64D638F4" w:rsidR="007E5AD3" w:rsidRPr="007E5AD3" w:rsidRDefault="007E5AD3" w:rsidP="624FF5AD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 w:rsidRPr="624FF5AD">
        <w:rPr>
          <w:rFonts w:ascii="Calibri" w:eastAsia="Times New Roman" w:hAnsi="Calibri" w:cs="Calibri"/>
          <w:b/>
          <w:bCs/>
          <w:lang w:val="en-US"/>
        </w:rPr>
        <w:t>URL:</w:t>
      </w:r>
      <w:r>
        <w:br/>
      </w:r>
      <w:r w:rsidRPr="624FF5AD">
        <w:rPr>
          <w:rFonts w:ascii="Calibri" w:eastAsia="Times New Roman" w:hAnsi="Calibri" w:cs="Calibri"/>
          <w:lang w:val="en-US"/>
        </w:rPr>
        <w:t xml:space="preserve">https://&lt;doména </w:t>
      </w:r>
      <w:proofErr w:type="spellStart"/>
      <w:r w:rsidRPr="624FF5AD">
        <w:rPr>
          <w:rFonts w:ascii="Calibri" w:eastAsia="Times New Roman" w:hAnsi="Calibri" w:cs="Calibri"/>
          <w:lang w:val="en-US"/>
        </w:rPr>
        <w:t>prostředí</w:t>
      </w:r>
      <w:proofErr w:type="spellEnd"/>
      <w:r w:rsidRPr="624FF5AD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624FF5AD">
        <w:rPr>
          <w:rFonts w:ascii="Calibri" w:eastAsia="Times New Roman" w:hAnsi="Calibri" w:cs="Calibri"/>
          <w:lang w:val="en-US"/>
        </w:rPr>
        <w:t>registrátor</w:t>
      </w:r>
      <w:proofErr w:type="spellEnd"/>
      <w:r w:rsidRPr="624FF5AD">
        <w:rPr>
          <w:rFonts w:ascii="Calibri" w:eastAsia="Times New Roman" w:hAnsi="Calibri" w:cs="Calibri"/>
          <w:lang w:val="en-US"/>
        </w:rPr>
        <w:t>&gt;</w:t>
      </w:r>
      <w:r w:rsidR="08918B6F" w:rsidRPr="624FF5AD">
        <w:rPr>
          <w:rFonts w:ascii="Calibri" w:eastAsia="Times New Roman" w:hAnsi="Calibri" w:cs="Calibri"/>
          <w:lang w:val="en-US"/>
        </w:rPr>
        <w:t>/</w:t>
      </w:r>
      <w:proofErr w:type="spellStart"/>
      <w:r w:rsidR="08918B6F" w:rsidRPr="624FF5AD">
        <w:rPr>
          <w:rFonts w:ascii="Calibri" w:eastAsia="Calibri" w:hAnsi="Calibri" w:cs="Calibri"/>
          <w:sz w:val="22"/>
          <w:szCs w:val="22"/>
          <w:lang w:val="en-US"/>
        </w:rPr>
        <w:t>api</w:t>
      </w:r>
      <w:proofErr w:type="spellEnd"/>
      <w:r w:rsidR="08918B6F" w:rsidRPr="624FF5AD">
        <w:rPr>
          <w:rFonts w:ascii="Calibri" w:eastAsia="Calibri" w:hAnsi="Calibri" w:cs="Calibri"/>
          <w:sz w:val="22"/>
          <w:szCs w:val="22"/>
          <w:lang w:val="en-US"/>
        </w:rPr>
        <w:t>/Authentication/create-session</w:t>
      </w:r>
    </w:p>
    <w:p w14:paraId="1EF8F145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Typ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POST</w:t>
      </w:r>
    </w:p>
    <w:p w14:paraId="4F4C960B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Formát dat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JSON</w:t>
      </w:r>
    </w:p>
    <w:p w14:paraId="482503C1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Parametry požadavku:</w:t>
      </w:r>
    </w:p>
    <w:p w14:paraId="4F0DE23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Jmeno</w:t>
      </w:r>
      <w:proofErr w:type="spellEnd"/>
      <w:r w:rsidRPr="007E5AD3">
        <w:rPr>
          <w:rFonts w:ascii="Calibri" w:eastAsia="Times New Roman" w:hAnsi="Calibri" w:cs="Calibri"/>
        </w:rPr>
        <w:t xml:space="preserve"> (nepovinný, jméno registrovaného uživatele)</w:t>
      </w:r>
    </w:p>
    <w:p w14:paraId="62AB854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Prijmeni</w:t>
      </w:r>
      <w:proofErr w:type="spellEnd"/>
      <w:r w:rsidRPr="007E5AD3">
        <w:rPr>
          <w:rFonts w:ascii="Calibri" w:eastAsia="Times New Roman" w:hAnsi="Calibri" w:cs="Calibri"/>
        </w:rPr>
        <w:t xml:space="preserve"> (nepovinný, příjmení registrovaného uživatele)</w:t>
      </w:r>
    </w:p>
    <w:p w14:paraId="692420C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EmailAdresa</w:t>
      </w:r>
      <w:proofErr w:type="spellEnd"/>
      <w:r w:rsidRPr="007E5AD3">
        <w:rPr>
          <w:rFonts w:ascii="Calibri" w:eastAsia="Times New Roman" w:hAnsi="Calibri" w:cs="Calibri"/>
        </w:rPr>
        <w:t xml:space="preserve"> (nepovinný, emailová adresa registrovaného uživatele)</w:t>
      </w:r>
    </w:p>
    <w:p w14:paraId="2A0B1A90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Telefon (nepovinný, telefon registrovaného uživatele)</w:t>
      </w:r>
    </w:p>
    <w:p w14:paraId="0706C1B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IdentifikatorUzivatele</w:t>
      </w:r>
      <w:proofErr w:type="spellEnd"/>
      <w:r w:rsidRPr="007E5AD3">
        <w:rPr>
          <w:rFonts w:ascii="Calibri" w:eastAsia="Times New Roman" w:hAnsi="Calibri" w:cs="Calibri"/>
        </w:rPr>
        <w:t xml:space="preserve"> (povinný, unikátní identifikátor registrovaného uživatele)</w:t>
      </w:r>
    </w:p>
    <w:p w14:paraId="2942FE59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IdentifikatorSystemu</w:t>
      </w:r>
      <w:proofErr w:type="spellEnd"/>
      <w:r w:rsidRPr="007E5AD3">
        <w:rPr>
          <w:rFonts w:ascii="Calibri" w:eastAsia="Times New Roman" w:hAnsi="Calibri" w:cs="Calibri"/>
        </w:rPr>
        <w:t xml:space="preserve"> (povinný, unikátní identifikátor subjektu žádajícího o registraci uživatele)</w:t>
      </w:r>
    </w:p>
    <w:p w14:paraId="0A2466E4" w14:textId="55F71728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Adresa pro přesměrování na registraci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18BE20A" w14:textId="4DBC15EC" w:rsidR="007E5AD3" w:rsidRPr="007E5AD3" w:rsidRDefault="007E5AD3" w:rsidP="624FF5AD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lang w:val="en-US"/>
        </w:rPr>
      </w:pPr>
      <w:r w:rsidRPr="624FF5AD">
        <w:rPr>
          <w:rFonts w:ascii="Calibri" w:eastAsia="Times New Roman" w:hAnsi="Calibri" w:cs="Calibri"/>
          <w:b/>
          <w:bCs/>
          <w:lang w:val="en-US"/>
        </w:rPr>
        <w:t>URL:</w:t>
      </w:r>
      <w:r>
        <w:br/>
      </w:r>
      <w:r w:rsidRPr="624FF5AD">
        <w:rPr>
          <w:rFonts w:ascii="Calibri" w:eastAsia="Times New Roman" w:hAnsi="Calibri" w:cs="Calibri"/>
          <w:lang w:val="en-US"/>
        </w:rPr>
        <w:t xml:space="preserve">https://&lt;doména </w:t>
      </w:r>
      <w:proofErr w:type="spellStart"/>
      <w:r w:rsidRPr="624FF5AD">
        <w:rPr>
          <w:rFonts w:ascii="Calibri" w:eastAsia="Times New Roman" w:hAnsi="Calibri" w:cs="Calibri"/>
          <w:lang w:val="en-US"/>
        </w:rPr>
        <w:t>prostředí</w:t>
      </w:r>
      <w:proofErr w:type="spellEnd"/>
      <w:r w:rsidRPr="624FF5AD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624FF5AD">
        <w:rPr>
          <w:rFonts w:ascii="Calibri" w:eastAsia="Times New Roman" w:hAnsi="Calibri" w:cs="Calibri"/>
          <w:lang w:val="en-US"/>
        </w:rPr>
        <w:t>registrátor</w:t>
      </w:r>
      <w:proofErr w:type="spellEnd"/>
      <w:r w:rsidRPr="624FF5AD">
        <w:rPr>
          <w:rFonts w:ascii="Calibri" w:eastAsia="Times New Roman" w:hAnsi="Calibri" w:cs="Calibri"/>
          <w:lang w:val="en-US"/>
        </w:rPr>
        <w:t xml:space="preserve"> &gt;</w:t>
      </w:r>
      <w:r w:rsidR="166877A0" w:rsidRPr="624FF5AD">
        <w:rPr>
          <w:rFonts w:ascii="Calibri" w:eastAsia="Times New Roman" w:hAnsi="Calibri" w:cs="Calibri"/>
          <w:lang w:val="en-US"/>
        </w:rPr>
        <w:t>/</w:t>
      </w:r>
      <w:r w:rsidR="166877A0" w:rsidRPr="624FF5AD">
        <w:rPr>
          <w:rFonts w:ascii="Calibri" w:eastAsia="Calibri" w:hAnsi="Calibri" w:cs="Calibri"/>
          <w:sz w:val="22"/>
          <w:szCs w:val="22"/>
          <w:lang w:val="en-US"/>
        </w:rPr>
        <w:t>api/Authentication/create-session</w:t>
      </w:r>
      <w:r w:rsidR="76A6AA87" w:rsidRPr="624FF5AD">
        <w:rPr>
          <w:rFonts w:ascii="Calibri" w:eastAsia="Times New Roman" w:hAnsi="Calibri" w:cs="Calibri"/>
          <w:lang w:val="en-US"/>
        </w:rPr>
        <w:t>?</w:t>
      </w:r>
      <w:r w:rsidR="62E3A9AC" w:rsidRPr="624FF5AD">
        <w:rPr>
          <w:rFonts w:ascii="Calibri" w:eastAsia="Times New Roman" w:hAnsi="Calibri" w:cs="Calibri"/>
          <w:lang w:val="en-US"/>
        </w:rPr>
        <w:t>sessionId=</w:t>
      </w:r>
      <w:r w:rsidR="56F580D1" w:rsidRPr="624FF5AD">
        <w:rPr>
          <w:rFonts w:ascii="Calibri" w:eastAsia="Times New Roman" w:hAnsi="Calibri" w:cs="Calibri"/>
          <w:lang w:val="en-US"/>
        </w:rPr>
        <w:t>e1e2e3e4-a1a2-b1b2-f1f2-c1c2c3c4c5c6</w:t>
      </w:r>
    </w:p>
    <w:p w14:paraId="5E6B6FB9" w14:textId="77777777" w:rsidR="007E5AD3" w:rsidRPr="007E5AD3" w:rsidRDefault="007E5AD3" w:rsidP="001A299D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proofErr w:type="spellStart"/>
      <w:r w:rsidRPr="007E5AD3">
        <w:rPr>
          <w:rFonts w:ascii="Calibri" w:eastAsia="Times New Roman" w:hAnsi="Calibri" w:cs="Calibri"/>
        </w:rPr>
        <w:t>Redirect</w:t>
      </w:r>
      <w:proofErr w:type="spellEnd"/>
    </w:p>
    <w:p w14:paraId="5AAA0118" w14:textId="03402E51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proofErr w:type="spellStart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Endpoint</w:t>
      </w:r>
      <w:proofErr w:type="spellEnd"/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pro potvrzení nové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46F8DD58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</w:t>
      </w:r>
      <w:proofErr w:type="gramStart"/>
      <w:r w:rsidRPr="007E5AD3">
        <w:rPr>
          <w:rFonts w:ascii="Calibri" w:eastAsia="Times New Roman" w:hAnsi="Calibri" w:cs="Calibri"/>
        </w:rPr>
        <w:t>/&lt;</w:t>
      </w:r>
      <w:proofErr w:type="gramEnd"/>
      <w:r w:rsidRPr="007E5AD3">
        <w:rPr>
          <w:rFonts w:ascii="Calibri" w:eastAsia="Times New Roman" w:hAnsi="Calibri" w:cs="Calibri"/>
        </w:rPr>
        <w:t>doména prostředí žadatel&gt;/</w:t>
      </w:r>
      <w:proofErr w:type="spellStart"/>
      <w:r w:rsidRPr="007E5AD3">
        <w:rPr>
          <w:rFonts w:ascii="Calibri" w:eastAsia="Times New Roman" w:hAnsi="Calibri" w:cs="Calibri"/>
        </w:rPr>
        <w:t>NovaRegistrace</w:t>
      </w:r>
      <w:proofErr w:type="spellEnd"/>
    </w:p>
    <w:p w14:paraId="54505AD3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POST</w:t>
      </w:r>
    </w:p>
    <w:p w14:paraId="29B93309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Formát dat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JSON</w:t>
      </w:r>
    </w:p>
    <w:p w14:paraId="40E7A6B4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Parametry požadavku</w:t>
      </w:r>
    </w:p>
    <w:p w14:paraId="11F31758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eastAsia="Times New Roman" w:hAnsi="Calibri" w:cs="Calibri"/>
        </w:rPr>
        <w:t>IdentifikatorUzivatele</w:t>
      </w:r>
      <w:proofErr w:type="spellEnd"/>
    </w:p>
    <w:p w14:paraId="35D3372D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ind w:left="2124" w:hanging="1044"/>
        <w:rPr>
          <w:rFonts w:ascii="Calibri" w:eastAsia="Times New Roman" w:hAnsi="Calibri" w:cs="Calibri"/>
        </w:rPr>
      </w:pPr>
      <w:proofErr w:type="spellStart"/>
      <w:r w:rsidRPr="007E5AD3">
        <w:rPr>
          <w:rFonts w:ascii="Calibri" w:hAnsi="Calibri" w:cs="Calibri"/>
          <w:color w:val="000000"/>
          <w:highlight w:val="white"/>
        </w:rPr>
        <w:t>NipezId</w:t>
      </w:r>
      <w:proofErr w:type="spellEnd"/>
    </w:p>
    <w:p w14:paraId="02F899A2" w14:textId="503D8DE0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Adresa pro přesměrování zpět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62A9EFD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</w:t>
      </w:r>
      <w:proofErr w:type="gramStart"/>
      <w:r w:rsidRPr="007E5AD3">
        <w:rPr>
          <w:rFonts w:ascii="Calibri" w:eastAsia="Times New Roman" w:hAnsi="Calibri" w:cs="Calibri"/>
        </w:rPr>
        <w:t>/&lt;</w:t>
      </w:r>
      <w:proofErr w:type="gramEnd"/>
      <w:r w:rsidRPr="007E5AD3">
        <w:rPr>
          <w:rFonts w:ascii="Calibri" w:eastAsia="Times New Roman" w:hAnsi="Calibri" w:cs="Calibri"/>
        </w:rPr>
        <w:t>doména prostředí registrátor&gt;</w:t>
      </w:r>
    </w:p>
    <w:p w14:paraId="1B12B737" w14:textId="65BE37DA" w:rsidR="0023684B" w:rsidRPr="0023684B" w:rsidRDefault="007E5AD3" w:rsidP="003B64B1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cs="Calibri"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proofErr w:type="spellStart"/>
      <w:r w:rsidRPr="007E5AD3">
        <w:rPr>
          <w:rFonts w:ascii="Calibri" w:eastAsia="Times New Roman" w:hAnsi="Calibri" w:cs="Calibri"/>
        </w:rPr>
        <w:t>Redirect</w:t>
      </w:r>
      <w:proofErr w:type="spellEnd"/>
    </w:p>
    <w:p w14:paraId="79B5A01A" w14:textId="43A92578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4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Postup integrace klientské aplikace</w:t>
      </w:r>
    </w:p>
    <w:p w14:paraId="74C5C6DF" w14:textId="77777777" w:rsidR="001279B0" w:rsidRDefault="001279B0" w:rsidP="0023684B">
      <w:pPr>
        <w:pStyle w:val="Nadpis2"/>
        <w:rPr>
          <w:rFonts w:eastAsia="Times New Roman"/>
        </w:rPr>
      </w:pPr>
    </w:p>
    <w:p w14:paraId="55288F51" w14:textId="333E36B7" w:rsidR="000E3C15" w:rsidRPr="00C13398" w:rsidRDefault="000E3C15" w:rsidP="00C13398">
      <w:pPr>
        <w:pStyle w:val="Nadpis2"/>
        <w:spacing w:before="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13398">
        <w:rPr>
          <w:rFonts w:ascii="Calibri" w:hAnsi="Calibri" w:cs="Calibri"/>
          <w:b/>
          <w:bCs/>
          <w:color w:val="auto"/>
          <w:sz w:val="24"/>
          <w:szCs w:val="24"/>
        </w:rPr>
        <w:t>Výměna informací o prostředích</w:t>
      </w:r>
    </w:p>
    <w:p w14:paraId="69481250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Při registraci klientské aplikace je nezbytné, aby si obě integrační strany – systém žadatele (např. IEN) a systém registrátora (AA NIPEZ) – předaly technické informace o konkrétním prostředí, ve kterém bude migrace probíhat (např. DEV, TEST, PROD).</w:t>
      </w:r>
    </w:p>
    <w:p w14:paraId="0CF36759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Tyto informace slouží k navázání vzájemné komunikace mezi systémy a jsou předpokladem pro správné směrování požadavků a odpovědí v průběhu procesu registrace uživatele.</w:t>
      </w:r>
    </w:p>
    <w:p w14:paraId="43B5AAB9" w14:textId="70D08477" w:rsidR="000E3C15" w:rsidRPr="00C13398" w:rsidRDefault="000E3C15" w:rsidP="00C13398">
      <w:pPr>
        <w:pStyle w:val="Nadpis2"/>
        <w:spacing w:before="0" w:line="240" w:lineRule="auto"/>
        <w:rPr>
          <w:rFonts w:eastAsia="Times New Roman"/>
          <w:sz w:val="24"/>
          <w:szCs w:val="24"/>
        </w:rPr>
      </w:pPr>
    </w:p>
    <w:p w14:paraId="5636B7BC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Strany si musí předat následující údaje:</w:t>
      </w:r>
    </w:p>
    <w:p w14:paraId="0C337AD8" w14:textId="2C638859" w:rsidR="000E3C15" w:rsidRPr="00C13398" w:rsidRDefault="000E3C15" w:rsidP="00F3360E">
      <w:pPr>
        <w:pStyle w:val="Nadpis2"/>
        <w:numPr>
          <w:ilvl w:val="0"/>
          <w:numId w:val="27"/>
        </w:numPr>
        <w:spacing w:before="0" w:line="240" w:lineRule="auto"/>
        <w:ind w:left="714" w:hanging="357"/>
        <w:rPr>
          <w:rFonts w:eastAsia="Times New Roman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Doména prostředí registrátor</w:t>
      </w:r>
      <w:r w:rsidRPr="00C13398">
        <w:rPr>
          <w:rFonts w:eastAsia="Times New Roman"/>
          <w:sz w:val="24"/>
          <w:szCs w:val="24"/>
        </w:rPr>
        <w:br/>
      </w:r>
      <w:r w:rsidRPr="00C13398">
        <w:rPr>
          <w:rFonts w:ascii="Calibri" w:eastAsia="Times New Roman" w:hAnsi="Calibri" w:cs="Calibri"/>
          <w:color w:val="auto"/>
          <w:sz w:val="24"/>
          <w:szCs w:val="24"/>
        </w:rPr>
        <w:t>URL domény, pod kterou je dostupná portálová část AA NIPEZ.</w:t>
      </w:r>
    </w:p>
    <w:p w14:paraId="2125859C" w14:textId="77777777" w:rsidR="000E3C15" w:rsidRPr="000E3C15" w:rsidRDefault="000E3C15" w:rsidP="000E3C15"/>
    <w:p w14:paraId="499E098A" w14:textId="1AD9B1A3" w:rsidR="000E3C15" w:rsidRPr="000E3C15" w:rsidRDefault="000E3C15" w:rsidP="003B64B1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proofErr w:type="spellStart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lastRenderedPageBreak/>
        <w:t>Endpoint</w:t>
      </w:r>
      <w:proofErr w:type="spellEnd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pro přesměrování na registraci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 na straně registrátora, na kterou bude žadatel přesměrovávat uživatele při spuštění migrace.</w:t>
      </w:r>
    </w:p>
    <w:p w14:paraId="7F8E51DA" w14:textId="77777777" w:rsidR="0023684B" w:rsidRPr="0023684B" w:rsidRDefault="000E3C15" w:rsidP="003B64B1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proofErr w:type="spellStart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Endpoint</w:t>
      </w:r>
      <w:proofErr w:type="spellEnd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pro potvrzení registrace (příjem údajů z NIPEZ)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Adresa, na kterou portál NIPEZ zasílá výsledky registrace</w:t>
      </w:r>
      <w:r w:rsidR="0023684B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11E71268" w14:textId="77777777" w:rsidR="0023684B" w:rsidRPr="002D20CB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proofErr w:type="spellStart"/>
      <w:r w:rsidRPr="002D20CB">
        <w:rPr>
          <w:rFonts w:ascii="Calibri" w:eastAsia="Times New Roman" w:hAnsi="Calibri" w:cs="Calibri"/>
          <w:b/>
          <w:bCs/>
        </w:rPr>
        <w:t>IdentifikatorUzivatele</w:t>
      </w:r>
      <w:proofErr w:type="spellEnd"/>
      <w:r w:rsidRPr="002D20CB">
        <w:rPr>
          <w:rFonts w:ascii="Calibri" w:eastAsia="Times New Roman" w:hAnsi="Calibri" w:cs="Calibri"/>
        </w:rPr>
        <w:t xml:space="preserve"> – původní identifikátor uživatele v systému IEN</w:t>
      </w:r>
    </w:p>
    <w:p w14:paraId="4EE0C840" w14:textId="687E7DCA" w:rsidR="000E3C15" w:rsidRPr="00C13398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proofErr w:type="spellStart"/>
      <w:r w:rsidRPr="002D20CB">
        <w:rPr>
          <w:rFonts w:ascii="Calibri" w:eastAsia="Times New Roman" w:hAnsi="Calibri" w:cs="Calibri"/>
          <w:b/>
          <w:bCs/>
        </w:rPr>
        <w:t>NipezId</w:t>
      </w:r>
      <w:proofErr w:type="spellEnd"/>
      <w:r w:rsidRPr="002D20CB">
        <w:rPr>
          <w:rFonts w:ascii="Calibri" w:eastAsia="Times New Roman" w:hAnsi="Calibri" w:cs="Calibri"/>
        </w:rPr>
        <w:t xml:space="preserve"> – nově přidělený identifikátor uživatele v systému NIPEZ</w:t>
      </w:r>
      <w:r w:rsidRPr="002D20CB">
        <w:rPr>
          <w:rFonts w:ascii="Calibri" w:eastAsia="Times New Roman" w:hAnsi="Calibri" w:cs="Calibri"/>
        </w:rPr>
        <w:br/>
        <w:t>Tato adresa musí podporovat příjem požadavku typu POST s daty ve formátu JSON.</w:t>
      </w:r>
    </w:p>
    <w:p w14:paraId="3C2279BD" w14:textId="3DF7CFC6" w:rsidR="0023684B" w:rsidRPr="009727CF" w:rsidRDefault="000E3C15" w:rsidP="00F3360E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color w:val="auto"/>
          <w:sz w:val="24"/>
          <w:szCs w:val="24"/>
        </w:rPr>
      </w:pPr>
      <w:proofErr w:type="spellStart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Redirect</w:t>
      </w:r>
      <w:proofErr w:type="spellEnd"/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 URL zpět na žadatelský systém</w:t>
      </w:r>
      <w:r w:rsidRPr="000E3C15">
        <w:rPr>
          <w:rFonts w:eastAsia="Times New Roman"/>
        </w:rPr>
        <w:br/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t>Adresa, na kterou bude uživatel přesměrován po úspěšném dokončení migračního procesu. Slouží k navázání na proces ve zdrojovém systému (např. návrat na domovskou stránku nebo potvrzení ztotožnění v IEN).</w:t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br/>
        <w:t>Tato adresa musí být registrována a musí používat zabezpečený protokol HTTPS.</w:t>
      </w:r>
    </w:p>
    <w:p w14:paraId="76DF057D" w14:textId="187A9A1B" w:rsidR="00597A30" w:rsidRPr="00C13398" w:rsidRDefault="0023684B" w:rsidP="00F3360E">
      <w:pPr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2D20CB">
        <w:rPr>
          <w:rFonts w:ascii="Calibri" w:eastAsia="Times New Roman" w:hAnsi="Calibri" w:cs="Calibri"/>
          <w:b/>
          <w:bCs/>
        </w:rPr>
        <w:t>Identifikátor systému</w:t>
      </w:r>
      <w:r w:rsidRPr="002D20CB">
        <w:rPr>
          <w:rFonts w:ascii="Calibri" w:eastAsia="Times New Roman" w:hAnsi="Calibri" w:cs="Calibri"/>
        </w:rPr>
        <w:br/>
        <w:t>Jednoznačný a trvalý identifikátor externího systému. Tento identifikátor slouží k validaci původu požadavků</w:t>
      </w:r>
      <w:r>
        <w:rPr>
          <w:rFonts w:ascii="Calibri" w:eastAsia="Times New Roman" w:hAnsi="Calibri" w:cs="Calibri"/>
        </w:rPr>
        <w:t>.</w:t>
      </w:r>
      <w:r w:rsidR="0041693A" w:rsidRPr="004B4507">
        <w:rPr>
          <w:rFonts w:ascii="Calibri" w:eastAsia="Times New Roman" w:hAnsi="Calibri" w:cs="Calibri"/>
        </w:rPr>
        <w:t xml:space="preserve"> </w:t>
      </w:r>
      <w:r w:rsidR="0041693A" w:rsidRPr="004B4507">
        <w:rPr>
          <w:rFonts w:ascii="Calibri" w:hAnsi="Calibri" w:cs="Calibri"/>
        </w:rPr>
        <w:t xml:space="preserve">V rámci registrace externích systémů je tato hodnota uváděna v atributu </w:t>
      </w:r>
      <w:r w:rsidR="0041693A" w:rsidRPr="004B4507">
        <w:rPr>
          <w:rStyle w:val="Siln"/>
          <w:rFonts w:ascii="Calibri" w:hAnsi="Calibri" w:cs="Calibri"/>
        </w:rPr>
        <w:t>Zkratka externího systému</w:t>
      </w:r>
      <w:r w:rsidR="0041693A" w:rsidRPr="004B4507">
        <w:rPr>
          <w:rFonts w:ascii="Calibri" w:hAnsi="Calibri" w:cs="Calibri"/>
        </w:rPr>
        <w:t>, který jednoznačně reprezentuje daný systém v rámci komunikační infrastruktury.</w:t>
      </w:r>
    </w:p>
    <w:p w14:paraId="21AA3316" w14:textId="13FE4E0A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5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Bezpečnostní aspekty a doporučení</w:t>
      </w:r>
    </w:p>
    <w:p w14:paraId="40D02669" w14:textId="77777777" w:rsidR="00DD39FB" w:rsidRDefault="00DD39FB" w:rsidP="00483909">
      <w:pPr>
        <w:spacing w:line="259" w:lineRule="auto"/>
        <w:rPr>
          <w:rFonts w:eastAsia="Times New Roman" w:cstheme="minorHAnsi"/>
          <w:b/>
          <w:bCs/>
        </w:rPr>
      </w:pPr>
    </w:p>
    <w:p w14:paraId="39E845E7" w14:textId="4516563F" w:rsidR="00862502" w:rsidRPr="00DB54A4" w:rsidRDefault="00862502" w:rsidP="00F3360E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iCs/>
        </w:rPr>
      </w:pPr>
      <w:r w:rsidRPr="00DB54A4">
        <w:rPr>
          <w:rStyle w:val="Siln"/>
          <w:rFonts w:ascii="Calibri" w:hAnsi="Calibri" w:cs="Calibri"/>
        </w:rPr>
        <w:t>Zabezpečená komunikace (HTTPS)</w:t>
      </w:r>
      <w:r w:rsidRPr="00DB54A4">
        <w:rPr>
          <w:rFonts w:ascii="Calibri" w:hAnsi="Calibri" w:cs="Calibri"/>
        </w:rPr>
        <w:t xml:space="preserve"> – Veškerá komunikace v rámci migračního procesu i přihlašování musí probíhat výhradně šifrovaným kanálem HTTPS. Tím se zabrání možnosti odposlechu či úpravy přenášených dat. Doporučuje se také využít aktuálních protokolů a nastavení (TLS 1.2+ s moderními šiframi) a zapnout HSTS pro vynucení HTTPS. Nezabezpečené HTTP nesmí být povoleno.</w:t>
      </w:r>
    </w:p>
    <w:p w14:paraId="63AB7EF1" w14:textId="322EA3F0" w:rsidR="00862502" w:rsidRPr="00533B9A" w:rsidRDefault="00A15970" w:rsidP="00F3360E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</w:rPr>
      </w:pPr>
      <w:r w:rsidRPr="00533B9A">
        <w:rPr>
          <w:rFonts w:ascii="Calibri" w:eastAsia="Calibri" w:hAnsi="Calibri" w:cs="Calibri"/>
          <w:b/>
          <w:bCs/>
        </w:rPr>
        <w:t xml:space="preserve">Ochrana </w:t>
      </w:r>
      <w:proofErr w:type="spellStart"/>
      <w:r w:rsidRPr="00533B9A">
        <w:rPr>
          <w:rFonts w:ascii="Calibri" w:eastAsia="Calibri" w:hAnsi="Calibri" w:cs="Calibri"/>
          <w:b/>
          <w:bCs/>
        </w:rPr>
        <w:t>Redirect_uri</w:t>
      </w:r>
      <w:proofErr w:type="spellEnd"/>
      <w:r w:rsidRPr="00533B9A">
        <w:rPr>
          <w:rFonts w:ascii="Calibri" w:eastAsia="Calibri" w:hAnsi="Calibri" w:cs="Calibri"/>
        </w:rPr>
        <w:t xml:space="preserve"> – </w:t>
      </w:r>
      <w:proofErr w:type="spellStart"/>
      <w:r w:rsidRPr="00533B9A">
        <w:rPr>
          <w:rFonts w:ascii="Calibri" w:eastAsia="Calibri" w:hAnsi="Calibri" w:cs="Calibri"/>
        </w:rPr>
        <w:t>Redirect</w:t>
      </w:r>
      <w:proofErr w:type="spellEnd"/>
      <w:r w:rsidRPr="00533B9A">
        <w:rPr>
          <w:rFonts w:ascii="Calibri" w:eastAsia="Calibri" w:hAnsi="Calibri" w:cs="Calibri"/>
        </w:rPr>
        <w:t xml:space="preserve"> URI musí být pečlivě chráněno před zneužitím. V</w:t>
      </w:r>
      <w:r w:rsidR="190E7925" w:rsidRPr="00533B9A">
        <w:rPr>
          <w:rFonts w:ascii="Calibri" w:eastAsia="Calibri" w:hAnsi="Calibri" w:cs="Calibri"/>
        </w:rPr>
        <w:t xml:space="preserve"> rámci registrace klientské aplikace</w:t>
      </w:r>
      <w:r w:rsidRPr="00533B9A">
        <w:rPr>
          <w:rFonts w:ascii="Calibri" w:eastAsia="Calibri" w:hAnsi="Calibri" w:cs="Calibri"/>
        </w:rPr>
        <w:t xml:space="preserve"> je nutné registrovat přesnou adresu pro </w:t>
      </w:r>
      <w:proofErr w:type="spellStart"/>
      <w:r w:rsidRPr="00533B9A">
        <w:rPr>
          <w:rFonts w:ascii="Calibri" w:eastAsia="Calibri" w:hAnsi="Calibri" w:cs="Calibri"/>
        </w:rPr>
        <w:t>redirect_uri</w:t>
      </w:r>
      <w:proofErr w:type="spellEnd"/>
      <w:r w:rsidRPr="00533B9A">
        <w:rPr>
          <w:rFonts w:ascii="Calibri" w:eastAsia="Calibri" w:hAnsi="Calibri" w:cs="Calibri"/>
        </w:rPr>
        <w:t xml:space="preserve">. </w:t>
      </w:r>
      <w:r w:rsidRPr="00533B9A">
        <w:rPr>
          <w:rFonts w:ascii="Calibri" w:eastAsia="Calibri" w:hAnsi="Calibri" w:cs="Calibri"/>
          <w:b/>
          <w:bCs/>
        </w:rPr>
        <w:t>Vždy používejte HTTPS</w:t>
      </w:r>
      <w:r w:rsidRPr="00533B9A">
        <w:rPr>
          <w:rFonts w:ascii="Calibri" w:eastAsia="Calibri" w:hAnsi="Calibri" w:cs="Calibri"/>
        </w:rPr>
        <w:t xml:space="preserve"> i pro </w:t>
      </w:r>
      <w:proofErr w:type="spellStart"/>
      <w:r w:rsidRPr="00533B9A">
        <w:rPr>
          <w:rFonts w:ascii="Calibri" w:eastAsia="Calibri" w:hAnsi="Calibri" w:cs="Calibri"/>
        </w:rPr>
        <w:t>redirect_uri</w:t>
      </w:r>
      <w:proofErr w:type="spellEnd"/>
      <w:r w:rsidRPr="00533B9A">
        <w:rPr>
          <w:rFonts w:ascii="Calibri" w:eastAsia="Calibri" w:hAnsi="Calibri" w:cs="Calibri"/>
        </w:rPr>
        <w:t xml:space="preserve">. </w:t>
      </w:r>
      <w:r w:rsidR="31C29275" w:rsidRPr="00533B9A">
        <w:rPr>
          <w:rFonts w:ascii="Calibri" w:eastAsia="Calibri" w:hAnsi="Calibri" w:cs="Calibri"/>
        </w:rPr>
        <w:t xml:space="preserve">Systém očekává </w:t>
      </w:r>
      <w:r w:rsidR="1C1693E1" w:rsidRPr="00533B9A">
        <w:rPr>
          <w:rFonts w:ascii="Calibri" w:eastAsia="Calibri" w:hAnsi="Calibri" w:cs="Calibri"/>
        </w:rPr>
        <w:t>POST</w:t>
      </w:r>
      <w:r w:rsidR="2ACB914D" w:rsidRPr="00533B9A">
        <w:rPr>
          <w:rFonts w:ascii="Calibri" w:eastAsia="Calibri" w:hAnsi="Calibri" w:cs="Calibri"/>
        </w:rPr>
        <w:t xml:space="preserve"> </w:t>
      </w:r>
      <w:proofErr w:type="spellStart"/>
      <w:r w:rsidR="2ACB914D" w:rsidRPr="00533B9A">
        <w:rPr>
          <w:rFonts w:ascii="Calibri" w:eastAsia="Calibri" w:hAnsi="Calibri" w:cs="Calibri"/>
        </w:rPr>
        <w:t>Request</w:t>
      </w:r>
      <w:proofErr w:type="spellEnd"/>
      <w:r w:rsidR="1C1693E1" w:rsidRPr="00533B9A">
        <w:rPr>
          <w:rFonts w:ascii="Calibri" w:eastAsia="Calibri" w:hAnsi="Calibri" w:cs="Calibri"/>
        </w:rPr>
        <w:t xml:space="preserve"> s daty ve formátu JSON v BODY</w:t>
      </w:r>
      <w:r w:rsidRPr="00533B9A">
        <w:rPr>
          <w:rFonts w:ascii="Calibri" w:eastAsia="Calibri" w:hAnsi="Calibri" w:cs="Calibri"/>
        </w:rPr>
        <w:t xml:space="preserve"> </w:t>
      </w:r>
      <w:proofErr w:type="spellStart"/>
      <w:r w:rsidR="5935E38D" w:rsidRPr="00533B9A">
        <w:rPr>
          <w:rFonts w:ascii="Calibri" w:eastAsia="Calibri" w:hAnsi="Calibri" w:cs="Calibri"/>
        </w:rPr>
        <w:t>Requestu</w:t>
      </w:r>
      <w:proofErr w:type="spellEnd"/>
      <w:r w:rsidRPr="00533B9A">
        <w:rPr>
          <w:rFonts w:ascii="Calibri" w:eastAsia="Calibri" w:hAnsi="Calibri" w:cs="Calibri"/>
        </w:rPr>
        <w:t xml:space="preserve">, aby </w:t>
      </w:r>
      <w:r w:rsidR="2A8A6CB3" w:rsidRPr="00533B9A">
        <w:rPr>
          <w:rFonts w:ascii="Calibri" w:eastAsia="Calibri" w:hAnsi="Calibri" w:cs="Calibri"/>
        </w:rPr>
        <w:t>citlivá data</w:t>
      </w:r>
      <w:r w:rsidRPr="00533B9A">
        <w:rPr>
          <w:rFonts w:ascii="Calibri" w:eastAsia="Calibri" w:hAnsi="Calibri" w:cs="Calibri"/>
        </w:rPr>
        <w:t xml:space="preserve"> nebyl</w:t>
      </w:r>
      <w:r w:rsidR="779850B7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předáván</w:t>
      </w:r>
      <w:r w:rsidR="130F4520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v URL, ale v těle HTTPS požadavku.</w:t>
      </w:r>
    </w:p>
    <w:p w14:paraId="1581E370" w14:textId="31CC8A9A" w:rsidR="00DD39FB" w:rsidRPr="00D00D74" w:rsidRDefault="00A15970" w:rsidP="00D00D74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iCs/>
        </w:rPr>
      </w:pPr>
      <w:r w:rsidRPr="00DB54A4">
        <w:rPr>
          <w:rFonts w:ascii="Calibri" w:eastAsia="Calibri" w:hAnsi="Calibri" w:cs="Calibri"/>
          <w:b/>
          <w:bCs/>
          <w:iCs/>
        </w:rPr>
        <w:t>Bezpečná registrace a integrita předávaných údajů</w:t>
      </w:r>
      <w:r w:rsidRPr="00DB54A4">
        <w:rPr>
          <w:rFonts w:ascii="Calibri" w:eastAsia="Calibri" w:hAnsi="Calibri" w:cs="Calibri"/>
          <w:iCs/>
        </w:rPr>
        <w:t xml:space="preserve"> – Proces registrace nového uživatele v AA NIPEZ (během migrace) musí být navržen tak, aby odolal pokusům o podvržení nebo zneužití předávaných informací. Veškeré údaje předané ze systému IEN do portálu (např. identifikátor uživatele, dočasné kódy apod.) musí být chráněny proti manipulaci. Zabránění duplicitám: pokud by tentýž uživatel spustil migraci opakovaně, systém by měl rozpoznat již existující účet (např. podle NIPEZ ID nebo jiného klíče) a nedovolit vytvoření duplicitního záznamu.</w:t>
      </w:r>
    </w:p>
    <w:sectPr w:rsidR="00DD39FB" w:rsidRPr="00D0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515"/>
    <w:multiLevelType w:val="multilevel"/>
    <w:tmpl w:val="DD0EE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5066B"/>
    <w:multiLevelType w:val="multilevel"/>
    <w:tmpl w:val="B97AE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C1E6D"/>
    <w:multiLevelType w:val="multilevel"/>
    <w:tmpl w:val="D966C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110F2"/>
    <w:multiLevelType w:val="multilevel"/>
    <w:tmpl w:val="B2E6D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7320B"/>
    <w:multiLevelType w:val="multilevel"/>
    <w:tmpl w:val="28A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C485F"/>
    <w:multiLevelType w:val="multilevel"/>
    <w:tmpl w:val="437E9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35C1"/>
    <w:multiLevelType w:val="multilevel"/>
    <w:tmpl w:val="E6862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22DBB"/>
    <w:multiLevelType w:val="multilevel"/>
    <w:tmpl w:val="59EE6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15D59"/>
    <w:multiLevelType w:val="multilevel"/>
    <w:tmpl w:val="E2C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F3448"/>
    <w:multiLevelType w:val="multilevel"/>
    <w:tmpl w:val="E8965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112B9"/>
    <w:multiLevelType w:val="multilevel"/>
    <w:tmpl w:val="CF929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B773B"/>
    <w:multiLevelType w:val="multilevel"/>
    <w:tmpl w:val="A7726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B7F10"/>
    <w:multiLevelType w:val="multilevel"/>
    <w:tmpl w:val="D4B6F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6C5DD8"/>
    <w:multiLevelType w:val="multilevel"/>
    <w:tmpl w:val="CEFE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841D1"/>
    <w:multiLevelType w:val="hybridMultilevel"/>
    <w:tmpl w:val="51C8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278E1"/>
    <w:multiLevelType w:val="multilevel"/>
    <w:tmpl w:val="2C0C4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770B49"/>
    <w:multiLevelType w:val="multilevel"/>
    <w:tmpl w:val="2054A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76DDC"/>
    <w:multiLevelType w:val="multilevel"/>
    <w:tmpl w:val="DD94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3095C"/>
    <w:multiLevelType w:val="multilevel"/>
    <w:tmpl w:val="9E34A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1503476">
    <w:abstractNumId w:val="17"/>
  </w:num>
  <w:num w:numId="2" w16cid:durableId="683364585">
    <w:abstractNumId w:val="1"/>
  </w:num>
  <w:num w:numId="3" w16cid:durableId="1974290042">
    <w:abstractNumId w:val="12"/>
  </w:num>
  <w:num w:numId="4" w16cid:durableId="2125031470">
    <w:abstractNumId w:val="3"/>
  </w:num>
  <w:num w:numId="5" w16cid:durableId="1400325903">
    <w:abstractNumId w:val="18"/>
  </w:num>
  <w:num w:numId="6" w16cid:durableId="1088765942">
    <w:abstractNumId w:val="9"/>
  </w:num>
  <w:num w:numId="7" w16cid:durableId="749350456">
    <w:abstractNumId w:val="23"/>
  </w:num>
  <w:num w:numId="8" w16cid:durableId="1889947743">
    <w:abstractNumId w:val="10"/>
  </w:num>
  <w:num w:numId="9" w16cid:durableId="1999459221">
    <w:abstractNumId w:val="22"/>
  </w:num>
  <w:num w:numId="10" w16cid:durableId="2094234994">
    <w:abstractNumId w:val="2"/>
  </w:num>
  <w:num w:numId="11" w16cid:durableId="1809198346">
    <w:abstractNumId w:val="15"/>
  </w:num>
  <w:num w:numId="12" w16cid:durableId="954872388">
    <w:abstractNumId w:val="7"/>
  </w:num>
  <w:num w:numId="13" w16cid:durableId="1006977596">
    <w:abstractNumId w:val="0"/>
  </w:num>
  <w:num w:numId="14" w16cid:durableId="1745689346">
    <w:abstractNumId w:val="14"/>
  </w:num>
  <w:num w:numId="15" w16cid:durableId="270433559">
    <w:abstractNumId w:val="26"/>
  </w:num>
  <w:num w:numId="16" w16cid:durableId="1926571834">
    <w:abstractNumId w:val="4"/>
  </w:num>
  <w:num w:numId="17" w16cid:durableId="287511618">
    <w:abstractNumId w:val="24"/>
  </w:num>
  <w:num w:numId="18" w16cid:durableId="1007095087">
    <w:abstractNumId w:val="5"/>
  </w:num>
  <w:num w:numId="19" w16cid:durableId="1216889163">
    <w:abstractNumId w:val="20"/>
  </w:num>
  <w:num w:numId="20" w16cid:durableId="603853372">
    <w:abstractNumId w:val="13"/>
  </w:num>
  <w:num w:numId="21" w16cid:durableId="1316639413">
    <w:abstractNumId w:val="8"/>
  </w:num>
  <w:num w:numId="22" w16cid:durableId="1852643599">
    <w:abstractNumId w:val="6"/>
  </w:num>
  <w:num w:numId="23" w16cid:durableId="1346403752">
    <w:abstractNumId w:val="16"/>
  </w:num>
  <w:num w:numId="24" w16cid:durableId="2076658248">
    <w:abstractNumId w:val="19"/>
  </w:num>
  <w:num w:numId="25" w16cid:durableId="1826241732">
    <w:abstractNumId w:val="21"/>
  </w:num>
  <w:num w:numId="26" w16cid:durableId="1392923664">
    <w:abstractNumId w:val="11"/>
  </w:num>
  <w:num w:numId="27" w16cid:durableId="16441954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3"/>
    <w:rsid w:val="00017158"/>
    <w:rsid w:val="000500FB"/>
    <w:rsid w:val="000877EE"/>
    <w:rsid w:val="00092542"/>
    <w:rsid w:val="000A2262"/>
    <w:rsid w:val="000C6C74"/>
    <w:rsid w:val="000E3C15"/>
    <w:rsid w:val="0010088B"/>
    <w:rsid w:val="00101028"/>
    <w:rsid w:val="00116A03"/>
    <w:rsid w:val="001279B0"/>
    <w:rsid w:val="00133B80"/>
    <w:rsid w:val="001A299D"/>
    <w:rsid w:val="001D707B"/>
    <w:rsid w:val="001F765B"/>
    <w:rsid w:val="001F7CD1"/>
    <w:rsid w:val="0023684B"/>
    <w:rsid w:val="00253EC3"/>
    <w:rsid w:val="002D20CB"/>
    <w:rsid w:val="00350C50"/>
    <w:rsid w:val="0039090F"/>
    <w:rsid w:val="003B64B1"/>
    <w:rsid w:val="003C702C"/>
    <w:rsid w:val="003D58A3"/>
    <w:rsid w:val="0041693A"/>
    <w:rsid w:val="00483909"/>
    <w:rsid w:val="004B4507"/>
    <w:rsid w:val="00505183"/>
    <w:rsid w:val="00533B9A"/>
    <w:rsid w:val="00597A30"/>
    <w:rsid w:val="006125F0"/>
    <w:rsid w:val="00621EA4"/>
    <w:rsid w:val="0062574C"/>
    <w:rsid w:val="00665E32"/>
    <w:rsid w:val="006A4B0A"/>
    <w:rsid w:val="00742A12"/>
    <w:rsid w:val="007507AC"/>
    <w:rsid w:val="007E5AD3"/>
    <w:rsid w:val="008145E2"/>
    <w:rsid w:val="00862502"/>
    <w:rsid w:val="00884ED3"/>
    <w:rsid w:val="00907CB5"/>
    <w:rsid w:val="009727CF"/>
    <w:rsid w:val="009D59B2"/>
    <w:rsid w:val="009E1A45"/>
    <w:rsid w:val="00A077F4"/>
    <w:rsid w:val="00A15970"/>
    <w:rsid w:val="00A1671D"/>
    <w:rsid w:val="00A23ED6"/>
    <w:rsid w:val="00A76B65"/>
    <w:rsid w:val="00A778C3"/>
    <w:rsid w:val="00B13F16"/>
    <w:rsid w:val="00B633A8"/>
    <w:rsid w:val="00BE178F"/>
    <w:rsid w:val="00BE7E2E"/>
    <w:rsid w:val="00C11EE6"/>
    <w:rsid w:val="00C13398"/>
    <w:rsid w:val="00CF4223"/>
    <w:rsid w:val="00D00D74"/>
    <w:rsid w:val="00D207CD"/>
    <w:rsid w:val="00D34124"/>
    <w:rsid w:val="00D84CDC"/>
    <w:rsid w:val="00D96AB1"/>
    <w:rsid w:val="00DB54A4"/>
    <w:rsid w:val="00DD39FB"/>
    <w:rsid w:val="00DF4DF3"/>
    <w:rsid w:val="00E00F92"/>
    <w:rsid w:val="00E534AD"/>
    <w:rsid w:val="00EE1E46"/>
    <w:rsid w:val="00F3360E"/>
    <w:rsid w:val="00FC255C"/>
    <w:rsid w:val="00FD0135"/>
    <w:rsid w:val="00FF4B5C"/>
    <w:rsid w:val="01359AA5"/>
    <w:rsid w:val="04DAEEC2"/>
    <w:rsid w:val="0551169B"/>
    <w:rsid w:val="06E76454"/>
    <w:rsid w:val="08918B6F"/>
    <w:rsid w:val="09BCC9FE"/>
    <w:rsid w:val="0C06D069"/>
    <w:rsid w:val="0FED385A"/>
    <w:rsid w:val="113EF35D"/>
    <w:rsid w:val="12470731"/>
    <w:rsid w:val="130F4520"/>
    <w:rsid w:val="166877A0"/>
    <w:rsid w:val="190E7925"/>
    <w:rsid w:val="1C1693E1"/>
    <w:rsid w:val="1C1C81A5"/>
    <w:rsid w:val="260D12FE"/>
    <w:rsid w:val="27F7184B"/>
    <w:rsid w:val="2A1C3CF7"/>
    <w:rsid w:val="2A470446"/>
    <w:rsid w:val="2A8A6CB3"/>
    <w:rsid w:val="2ACB914D"/>
    <w:rsid w:val="2FCDF114"/>
    <w:rsid w:val="30E3DCE6"/>
    <w:rsid w:val="314D6FDF"/>
    <w:rsid w:val="31C29275"/>
    <w:rsid w:val="31C2ABF3"/>
    <w:rsid w:val="338C0F0B"/>
    <w:rsid w:val="3395A5FE"/>
    <w:rsid w:val="33B3C93F"/>
    <w:rsid w:val="34F5A76F"/>
    <w:rsid w:val="379D40DB"/>
    <w:rsid w:val="37EF2E79"/>
    <w:rsid w:val="3CAC7E13"/>
    <w:rsid w:val="420C164C"/>
    <w:rsid w:val="457EFE95"/>
    <w:rsid w:val="496CA859"/>
    <w:rsid w:val="4EE418C7"/>
    <w:rsid w:val="4F311220"/>
    <w:rsid w:val="50A5BD17"/>
    <w:rsid w:val="517CC75A"/>
    <w:rsid w:val="5554D742"/>
    <w:rsid w:val="56F580D1"/>
    <w:rsid w:val="57C3B0DF"/>
    <w:rsid w:val="5910C6A3"/>
    <w:rsid w:val="5935E38D"/>
    <w:rsid w:val="5A547110"/>
    <w:rsid w:val="5B161A27"/>
    <w:rsid w:val="5E12E8A9"/>
    <w:rsid w:val="5E55C677"/>
    <w:rsid w:val="5F81DA6A"/>
    <w:rsid w:val="624FF5AD"/>
    <w:rsid w:val="629E41F5"/>
    <w:rsid w:val="62C6842E"/>
    <w:rsid w:val="62E3A9AC"/>
    <w:rsid w:val="63688BD0"/>
    <w:rsid w:val="6463DA1E"/>
    <w:rsid w:val="64830DD4"/>
    <w:rsid w:val="66DD0698"/>
    <w:rsid w:val="67B49428"/>
    <w:rsid w:val="6928346E"/>
    <w:rsid w:val="69E2EE29"/>
    <w:rsid w:val="72278F40"/>
    <w:rsid w:val="72C3D4D7"/>
    <w:rsid w:val="76A6AA87"/>
    <w:rsid w:val="779850B7"/>
    <w:rsid w:val="77AF5B07"/>
    <w:rsid w:val="784D1AC3"/>
    <w:rsid w:val="79CC37C7"/>
    <w:rsid w:val="7C80AEDC"/>
    <w:rsid w:val="7CB34BE8"/>
    <w:rsid w:val="7D2D2D5E"/>
    <w:rsid w:val="7FC6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299"/>
  <w15:docId w15:val="{5919F149-62A2-4A99-9124-1A978336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9FB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3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C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FB"/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table" w:styleId="Mkatabulky">
    <w:name w:val="Table Grid"/>
    <w:basedOn w:val="Normlntabulka"/>
    <w:uiPriority w:val="39"/>
    <w:rsid w:val="00A1671D"/>
    <w:pPr>
      <w:spacing w:after="0" w:line="240" w:lineRule="auto"/>
    </w:pPr>
    <w:rPr>
      <w:kern w:val="0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13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62502"/>
    <w:rPr>
      <w:b/>
      <w:bCs/>
    </w:rPr>
  </w:style>
  <w:style w:type="character" w:customStyle="1" w:styleId="max-w-full">
    <w:name w:val="max-w-full"/>
    <w:basedOn w:val="Standardnpsmoodstavce"/>
    <w:rsid w:val="00862502"/>
  </w:style>
  <w:style w:type="paragraph" w:styleId="Odstavecseseznamem">
    <w:name w:val="List Paragraph"/>
    <w:basedOn w:val="Normln"/>
    <w:uiPriority w:val="34"/>
    <w:qFormat/>
    <w:rsid w:val="008625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59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97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C15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C1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table" w:styleId="Tabulkasmkou4zvraznn1">
    <w:name w:val="Grid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48E8-710A-4201-B4CD-1FE622CB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1195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Majstrík Ján</dc:creator>
  <cp:lastModifiedBy>Majstrík Ján</cp:lastModifiedBy>
  <cp:revision>2</cp:revision>
  <dcterms:created xsi:type="dcterms:W3CDTF">2025-08-06T07:47:00Z</dcterms:created>
  <dcterms:modified xsi:type="dcterms:W3CDTF">2025-08-06T07:47:00Z</dcterms:modified>
</cp:coreProperties>
</file>